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90" w:type="dxa"/>
        <w:tblLook w:val="04A0" w:firstRow="1" w:lastRow="0" w:firstColumn="1" w:lastColumn="0" w:noHBand="0" w:noVBand="1"/>
      </w:tblPr>
      <w:tblGrid>
        <w:gridCol w:w="1294"/>
        <w:gridCol w:w="4823"/>
        <w:gridCol w:w="4673"/>
      </w:tblGrid>
      <w:tr w:rsidR="00541F64" w14:paraId="010FFE35" w14:textId="57F35AB5" w:rsidTr="00541F64">
        <w:tc>
          <w:tcPr>
            <w:tcW w:w="1294" w:type="dxa"/>
          </w:tcPr>
          <w:p w14:paraId="39EB23A8" w14:textId="77777777" w:rsidR="00541F64" w:rsidRPr="00D2547F" w:rsidRDefault="00541F64" w:rsidP="00D2547F">
            <w:pPr>
              <w:pStyle w:val="Heading2"/>
              <w:jc w:val="left"/>
              <w:outlineLvl w:val="1"/>
              <w:rPr>
                <w:rFonts w:asciiTheme="minorHAnsi" w:hAnsiTheme="minorHAnsi"/>
                <w:sz w:val="36"/>
                <w:szCs w:val="36"/>
              </w:rPr>
            </w:pPr>
            <w:r w:rsidRPr="00D2547F">
              <w:rPr>
                <w:rFonts w:asciiTheme="minorHAnsi" w:hAnsiTheme="minorHAnsi"/>
                <w:sz w:val="36"/>
                <w:szCs w:val="36"/>
              </w:rPr>
              <w:t>Title</w:t>
            </w:r>
          </w:p>
        </w:tc>
        <w:tc>
          <w:tcPr>
            <w:tcW w:w="4823" w:type="dxa"/>
          </w:tcPr>
          <w:p w14:paraId="2827E7CE" w14:textId="26B00696" w:rsidR="00541F64" w:rsidRDefault="00541F64" w:rsidP="00D2547F">
            <w:pPr>
              <w:rPr>
                <w:rFonts w:cs="Arial"/>
                <w:b/>
                <w:sz w:val="18"/>
                <w:szCs w:val="18"/>
              </w:rPr>
            </w:pPr>
            <w:r>
              <w:rPr>
                <w:rFonts w:cs="Arial"/>
                <w:b/>
                <w:bCs/>
                <w:color w:val="000000"/>
              </w:rPr>
              <w:t>Oracle Cloud Application Foundation Demo [CAF]</w:t>
            </w:r>
          </w:p>
          <w:p w14:paraId="49A604B9" w14:textId="65733E20" w:rsidR="00541F64" w:rsidRPr="00052C90" w:rsidRDefault="00541F64" w:rsidP="00E66459">
            <w:pPr>
              <w:rPr>
                <w:rFonts w:cs="Calibri"/>
                <w:sz w:val="18"/>
                <w:szCs w:val="18"/>
              </w:rPr>
            </w:pPr>
            <w:r>
              <w:rPr>
                <w:rFonts w:cs="Arial"/>
                <w:bCs/>
                <w:color w:val="000000"/>
                <w:sz w:val="18"/>
                <w:szCs w:val="18"/>
              </w:rPr>
              <w:t>ORCL1401</w:t>
            </w:r>
            <w:r w:rsidRPr="00052C90">
              <w:rPr>
                <w:rFonts w:cs="Arial"/>
                <w:bCs/>
                <w:color w:val="000000"/>
                <w:sz w:val="18"/>
                <w:szCs w:val="18"/>
              </w:rPr>
              <w:t>_</w:t>
            </w:r>
            <w:r>
              <w:rPr>
                <w:rFonts w:cs="Arial"/>
                <w:bCs/>
                <w:color w:val="000000"/>
                <w:sz w:val="18"/>
                <w:szCs w:val="18"/>
              </w:rPr>
              <w:t xml:space="preserve">CAF  - </w:t>
            </w:r>
          </w:p>
        </w:tc>
        <w:tc>
          <w:tcPr>
            <w:tcW w:w="4673" w:type="dxa"/>
          </w:tcPr>
          <w:p w14:paraId="2DEBBF60" w14:textId="77777777" w:rsidR="00541F64" w:rsidRDefault="00541F64" w:rsidP="00D2547F">
            <w:pPr>
              <w:rPr>
                <w:rFonts w:cs="Arial"/>
                <w:b/>
                <w:bCs/>
                <w:color w:val="000000"/>
              </w:rPr>
            </w:pPr>
          </w:p>
        </w:tc>
      </w:tr>
      <w:tr w:rsidR="00541F64" w14:paraId="3AB5D25F" w14:textId="481995C0" w:rsidTr="00541F64">
        <w:tc>
          <w:tcPr>
            <w:tcW w:w="1294" w:type="dxa"/>
          </w:tcPr>
          <w:p w14:paraId="5D97F84A" w14:textId="77777777" w:rsidR="00541F64" w:rsidRPr="00D2547F" w:rsidRDefault="00541F64" w:rsidP="00D2547F">
            <w:pPr>
              <w:jc w:val="right"/>
              <w:rPr>
                <w:rFonts w:cs="Arial"/>
                <w:b/>
                <w:sz w:val="18"/>
                <w:szCs w:val="18"/>
              </w:rPr>
            </w:pPr>
            <w:r w:rsidRPr="00D2547F">
              <w:rPr>
                <w:rFonts w:cs="Arial"/>
                <w:b/>
                <w:sz w:val="18"/>
                <w:szCs w:val="18"/>
              </w:rPr>
              <w:t>Version</w:t>
            </w:r>
          </w:p>
        </w:tc>
        <w:tc>
          <w:tcPr>
            <w:tcW w:w="4823" w:type="dxa"/>
          </w:tcPr>
          <w:p w14:paraId="2A1D2233" w14:textId="27900FA1" w:rsidR="00541F64" w:rsidRPr="00D2547F" w:rsidRDefault="00541F64" w:rsidP="00D2547F">
            <w:pPr>
              <w:rPr>
                <w:rFonts w:cs="Calibri"/>
                <w:b/>
                <w:sz w:val="18"/>
                <w:szCs w:val="18"/>
              </w:rPr>
            </w:pPr>
            <w:r>
              <w:rPr>
                <w:rFonts w:cs="Calibri"/>
                <w:b/>
                <w:sz w:val="18"/>
                <w:szCs w:val="18"/>
              </w:rPr>
              <w:t>2014-01-24   (627</w:t>
            </w:r>
            <w:r w:rsidRPr="00D2547F">
              <w:rPr>
                <w:rFonts w:cs="Calibri"/>
                <w:b/>
                <w:sz w:val="18"/>
                <w:szCs w:val="18"/>
              </w:rPr>
              <w:t xml:space="preserve"> Words)</w:t>
            </w:r>
          </w:p>
        </w:tc>
        <w:tc>
          <w:tcPr>
            <w:tcW w:w="4673" w:type="dxa"/>
          </w:tcPr>
          <w:p w14:paraId="1892B25B" w14:textId="77777777" w:rsidR="00541F64" w:rsidRDefault="00541F64" w:rsidP="00D2547F">
            <w:pPr>
              <w:rPr>
                <w:rFonts w:cs="Calibri"/>
                <w:b/>
                <w:sz w:val="18"/>
                <w:szCs w:val="18"/>
              </w:rPr>
            </w:pPr>
          </w:p>
        </w:tc>
      </w:tr>
      <w:tr w:rsidR="00541F64" w14:paraId="4264D54A" w14:textId="4ED10B19" w:rsidTr="00541F64">
        <w:tc>
          <w:tcPr>
            <w:tcW w:w="1294" w:type="dxa"/>
            <w:shd w:val="clear" w:color="auto" w:fill="B4C6E7" w:themeFill="accent5" w:themeFillTint="66"/>
          </w:tcPr>
          <w:p w14:paraId="6C546A2A" w14:textId="77777777" w:rsidR="00541F64" w:rsidRPr="00D2547F" w:rsidRDefault="00541F64" w:rsidP="00D2547F">
            <w:pPr>
              <w:rPr>
                <w:b/>
                <w:sz w:val="18"/>
                <w:szCs w:val="18"/>
              </w:rPr>
            </w:pPr>
            <w:r w:rsidRPr="00D2547F">
              <w:rPr>
                <w:b/>
                <w:sz w:val="18"/>
                <w:szCs w:val="18"/>
              </w:rPr>
              <w:t>Scene 01</w:t>
            </w:r>
          </w:p>
        </w:tc>
        <w:tc>
          <w:tcPr>
            <w:tcW w:w="4823" w:type="dxa"/>
            <w:shd w:val="clear" w:color="auto" w:fill="B4C6E7" w:themeFill="accent5" w:themeFillTint="66"/>
          </w:tcPr>
          <w:p w14:paraId="7D79BD6C" w14:textId="7936DE78" w:rsidR="00541F64" w:rsidRPr="00D2547F" w:rsidRDefault="00541F64" w:rsidP="0080147C">
            <w:pPr>
              <w:spacing w:before="40" w:after="40"/>
              <w:rPr>
                <w:b/>
                <w:sz w:val="18"/>
                <w:szCs w:val="18"/>
              </w:rPr>
            </w:pPr>
            <w:r>
              <w:rPr>
                <w:b/>
                <w:color w:val="000000" w:themeColor="text1"/>
                <w:sz w:val="18"/>
                <w:szCs w:val="18"/>
              </w:rPr>
              <w:t>Introduction</w:t>
            </w:r>
          </w:p>
        </w:tc>
        <w:tc>
          <w:tcPr>
            <w:tcW w:w="4673" w:type="dxa"/>
            <w:shd w:val="clear" w:color="auto" w:fill="B4C6E7" w:themeFill="accent5" w:themeFillTint="66"/>
          </w:tcPr>
          <w:p w14:paraId="44A3A735" w14:textId="77777777" w:rsidR="00541F64" w:rsidRDefault="00541F64" w:rsidP="0080147C">
            <w:pPr>
              <w:spacing w:before="40" w:after="40"/>
              <w:rPr>
                <w:b/>
                <w:color w:val="000000" w:themeColor="text1"/>
                <w:sz w:val="18"/>
                <w:szCs w:val="18"/>
              </w:rPr>
            </w:pPr>
          </w:p>
        </w:tc>
      </w:tr>
      <w:tr w:rsidR="00541F64" w14:paraId="734E3729" w14:textId="55527006" w:rsidTr="00541F64">
        <w:tc>
          <w:tcPr>
            <w:tcW w:w="1294" w:type="dxa"/>
          </w:tcPr>
          <w:p w14:paraId="315757DE" w14:textId="77777777" w:rsidR="00541F64" w:rsidRPr="00D2547F" w:rsidRDefault="00541F64" w:rsidP="00D2547F">
            <w:pPr>
              <w:rPr>
                <w:sz w:val="18"/>
                <w:szCs w:val="18"/>
              </w:rPr>
            </w:pPr>
          </w:p>
        </w:tc>
        <w:tc>
          <w:tcPr>
            <w:tcW w:w="4823" w:type="dxa"/>
          </w:tcPr>
          <w:p w14:paraId="7ED2AD45" w14:textId="019F84DA" w:rsidR="00541F64" w:rsidRPr="00774C1A" w:rsidRDefault="00541F64" w:rsidP="00E66459">
            <w:pPr>
              <w:rPr>
                <w:color w:val="000000" w:themeColor="text1"/>
                <w:sz w:val="18"/>
                <w:szCs w:val="18"/>
              </w:rPr>
            </w:pPr>
            <w:r w:rsidRPr="00E66459">
              <w:rPr>
                <w:color w:val="000000" w:themeColor="text1"/>
                <w:sz w:val="18"/>
                <w:szCs w:val="18"/>
              </w:rPr>
              <w:t>Global Corp is a leading provider of automotive systems, including navigation, emergency services and vehicle connectivity. The company is expanding its application offerings in order to provide new services to customers and take advantage of anticipated m</w:t>
            </w:r>
            <w:r>
              <w:rPr>
                <w:color w:val="000000" w:themeColor="text1"/>
                <w:sz w:val="18"/>
                <w:szCs w:val="18"/>
              </w:rPr>
              <w:t>obile device growth.</w:t>
            </w:r>
          </w:p>
        </w:tc>
        <w:tc>
          <w:tcPr>
            <w:tcW w:w="4673" w:type="dxa"/>
          </w:tcPr>
          <w:p w14:paraId="68B79174" w14:textId="77777777" w:rsidR="00541F64" w:rsidRDefault="00541F64" w:rsidP="00541F64">
            <w:pPr>
              <w:pStyle w:val="ListParagraph"/>
              <w:numPr>
                <w:ilvl w:val="0"/>
                <w:numId w:val="1"/>
              </w:numPr>
              <w:ind w:left="160" w:hanging="160"/>
              <w:rPr>
                <w:color w:val="000000" w:themeColor="text1"/>
                <w:sz w:val="18"/>
                <w:szCs w:val="18"/>
              </w:rPr>
            </w:pPr>
            <w:r>
              <w:rPr>
                <w:color w:val="000000" w:themeColor="text1"/>
                <w:sz w:val="18"/>
                <w:szCs w:val="18"/>
              </w:rPr>
              <w:t>Building rises into view</w:t>
            </w:r>
          </w:p>
          <w:p w14:paraId="56A072DD" w14:textId="77777777" w:rsidR="00541F64" w:rsidRPr="00541F64" w:rsidRDefault="00541F64" w:rsidP="00541F64">
            <w:pPr>
              <w:pStyle w:val="ListParagraph"/>
              <w:numPr>
                <w:ilvl w:val="0"/>
                <w:numId w:val="1"/>
              </w:numPr>
              <w:ind w:left="160" w:hanging="160"/>
              <w:rPr>
                <w:color w:val="000000" w:themeColor="text1"/>
                <w:sz w:val="18"/>
                <w:szCs w:val="18"/>
              </w:rPr>
            </w:pPr>
          </w:p>
        </w:tc>
      </w:tr>
      <w:tr w:rsidR="00541F64" w14:paraId="4EFF315D" w14:textId="64637C92" w:rsidTr="00541F64">
        <w:tc>
          <w:tcPr>
            <w:tcW w:w="1294" w:type="dxa"/>
            <w:shd w:val="clear" w:color="auto" w:fill="B4C6E7" w:themeFill="accent5" w:themeFillTint="66"/>
          </w:tcPr>
          <w:p w14:paraId="1AA70CEB" w14:textId="6553F50B" w:rsidR="00541F64" w:rsidRPr="00154E23" w:rsidRDefault="00541F64" w:rsidP="00D2547F">
            <w:pPr>
              <w:rPr>
                <w:b/>
                <w:sz w:val="18"/>
                <w:szCs w:val="18"/>
              </w:rPr>
            </w:pPr>
            <w:r w:rsidRPr="00154E23">
              <w:rPr>
                <w:b/>
                <w:sz w:val="18"/>
                <w:szCs w:val="18"/>
              </w:rPr>
              <w:t>Scene 02</w:t>
            </w:r>
          </w:p>
        </w:tc>
        <w:tc>
          <w:tcPr>
            <w:tcW w:w="4823" w:type="dxa"/>
            <w:shd w:val="clear" w:color="auto" w:fill="B4C6E7" w:themeFill="accent5" w:themeFillTint="66"/>
          </w:tcPr>
          <w:p w14:paraId="15A751F0" w14:textId="1D502B11" w:rsidR="00541F64" w:rsidRPr="00774C1A" w:rsidRDefault="00541F64" w:rsidP="002A20E5">
            <w:pPr>
              <w:rPr>
                <w:b/>
                <w:color w:val="000000" w:themeColor="text1"/>
                <w:sz w:val="18"/>
                <w:szCs w:val="18"/>
              </w:rPr>
            </w:pPr>
            <w:r>
              <w:rPr>
                <w:b/>
                <w:color w:val="000000" w:themeColor="text1"/>
                <w:sz w:val="18"/>
                <w:szCs w:val="18"/>
              </w:rPr>
              <w:t>The Challenge</w:t>
            </w:r>
          </w:p>
        </w:tc>
        <w:tc>
          <w:tcPr>
            <w:tcW w:w="4673" w:type="dxa"/>
            <w:shd w:val="clear" w:color="auto" w:fill="B4C6E7" w:themeFill="accent5" w:themeFillTint="66"/>
          </w:tcPr>
          <w:p w14:paraId="57AEE9A5" w14:textId="77777777" w:rsidR="00541F64" w:rsidRDefault="00541F64" w:rsidP="002A20E5">
            <w:pPr>
              <w:rPr>
                <w:b/>
                <w:color w:val="000000" w:themeColor="text1"/>
                <w:sz w:val="18"/>
                <w:szCs w:val="18"/>
              </w:rPr>
            </w:pPr>
          </w:p>
        </w:tc>
      </w:tr>
      <w:tr w:rsidR="00541F64" w14:paraId="1002F779" w14:textId="6C463B67" w:rsidTr="00541F64">
        <w:tc>
          <w:tcPr>
            <w:tcW w:w="1294" w:type="dxa"/>
          </w:tcPr>
          <w:p w14:paraId="2F159A12" w14:textId="77777777" w:rsidR="00541F64" w:rsidRPr="00D2547F" w:rsidRDefault="00541F64" w:rsidP="00D2547F">
            <w:pPr>
              <w:rPr>
                <w:sz w:val="18"/>
                <w:szCs w:val="18"/>
              </w:rPr>
            </w:pPr>
          </w:p>
        </w:tc>
        <w:tc>
          <w:tcPr>
            <w:tcW w:w="4823" w:type="dxa"/>
          </w:tcPr>
          <w:p w14:paraId="2ED39A55" w14:textId="7AD329FF" w:rsidR="00541F64" w:rsidRDefault="00541F64" w:rsidP="0042619F">
            <w:pPr>
              <w:rPr>
                <w:color w:val="000000" w:themeColor="text1"/>
                <w:sz w:val="18"/>
                <w:szCs w:val="18"/>
              </w:rPr>
            </w:pPr>
            <w:r w:rsidRPr="00E66459">
              <w:rPr>
                <w:color w:val="000000" w:themeColor="text1"/>
                <w:sz w:val="18"/>
                <w:szCs w:val="18"/>
              </w:rPr>
              <w:t>Corporations such as Global Corp have many new and expanding applications that they want to host in the cloud or make more mobile friendly. These initiatives have robust - and growing - requirements when it comes to their technology partners:</w:t>
            </w:r>
          </w:p>
          <w:p w14:paraId="11FF0643" w14:textId="77777777" w:rsidR="00541F64" w:rsidRPr="00DD6246" w:rsidRDefault="00541F64" w:rsidP="0042619F">
            <w:pPr>
              <w:rPr>
                <w:color w:val="000000" w:themeColor="text1"/>
                <w:sz w:val="4"/>
                <w:szCs w:val="4"/>
              </w:rPr>
            </w:pPr>
          </w:p>
          <w:p w14:paraId="06D468F4" w14:textId="4509D422" w:rsidR="00541F64" w:rsidRPr="00B36C99" w:rsidRDefault="00541F64" w:rsidP="00B36C99">
            <w:pPr>
              <w:pStyle w:val="ListParagraph"/>
              <w:numPr>
                <w:ilvl w:val="0"/>
                <w:numId w:val="2"/>
              </w:numPr>
              <w:ind w:left="213" w:hanging="180"/>
              <w:rPr>
                <w:color w:val="000000" w:themeColor="text1"/>
                <w:sz w:val="18"/>
                <w:szCs w:val="18"/>
              </w:rPr>
            </w:pPr>
            <w:r w:rsidRPr="00B36C99">
              <w:rPr>
                <w:color w:val="000000" w:themeColor="text1"/>
                <w:sz w:val="18"/>
                <w:szCs w:val="18"/>
              </w:rPr>
              <w:t>New or expanded applications need to tie in with existing systems</w:t>
            </w:r>
          </w:p>
          <w:p w14:paraId="1DCB035A" w14:textId="251BFC56" w:rsidR="00541F64" w:rsidRPr="00B36C99" w:rsidRDefault="00541F64" w:rsidP="00B36C99">
            <w:pPr>
              <w:pStyle w:val="ListParagraph"/>
              <w:numPr>
                <w:ilvl w:val="0"/>
                <w:numId w:val="2"/>
              </w:numPr>
              <w:ind w:left="213" w:hanging="180"/>
              <w:rPr>
                <w:color w:val="000000" w:themeColor="text1"/>
                <w:sz w:val="18"/>
                <w:szCs w:val="18"/>
              </w:rPr>
            </w:pPr>
            <w:r w:rsidRPr="00B36C99">
              <w:rPr>
                <w:color w:val="000000" w:themeColor="text1"/>
                <w:sz w:val="18"/>
                <w:szCs w:val="18"/>
              </w:rPr>
              <w:t>They should be standards-based for maximum flexibility and portability</w:t>
            </w:r>
          </w:p>
          <w:p w14:paraId="104C5BB4" w14:textId="3DAC3CDE" w:rsidR="00541F64" w:rsidRPr="00B36C99" w:rsidRDefault="00541F64" w:rsidP="00B36C99">
            <w:pPr>
              <w:pStyle w:val="ListParagraph"/>
              <w:numPr>
                <w:ilvl w:val="0"/>
                <w:numId w:val="2"/>
              </w:numPr>
              <w:ind w:left="213" w:hanging="180"/>
              <w:rPr>
                <w:color w:val="000000" w:themeColor="text1"/>
                <w:sz w:val="18"/>
                <w:szCs w:val="18"/>
              </w:rPr>
            </w:pPr>
            <w:r w:rsidRPr="00B36C99">
              <w:rPr>
                <w:color w:val="000000" w:themeColor="text1"/>
                <w:sz w:val="18"/>
                <w:szCs w:val="18"/>
              </w:rPr>
              <w:t>They must provide real-time data and updates to their customers</w:t>
            </w:r>
          </w:p>
          <w:p w14:paraId="6AC483D8" w14:textId="13A7F162" w:rsidR="00541F64" w:rsidRPr="00B36C99" w:rsidRDefault="00541F64" w:rsidP="00B36C99">
            <w:pPr>
              <w:pStyle w:val="ListParagraph"/>
              <w:numPr>
                <w:ilvl w:val="0"/>
                <w:numId w:val="2"/>
              </w:numPr>
              <w:ind w:left="213" w:hanging="180"/>
              <w:rPr>
                <w:color w:val="000000" w:themeColor="text1"/>
                <w:sz w:val="18"/>
                <w:szCs w:val="18"/>
              </w:rPr>
            </w:pPr>
            <w:r w:rsidRPr="00B36C99">
              <w:rPr>
                <w:color w:val="000000" w:themeColor="text1"/>
                <w:sz w:val="18"/>
                <w:szCs w:val="18"/>
              </w:rPr>
              <w:t>Scalability is a top priority to adjust to varying user demand</w:t>
            </w:r>
          </w:p>
        </w:tc>
        <w:tc>
          <w:tcPr>
            <w:tcW w:w="4673" w:type="dxa"/>
          </w:tcPr>
          <w:p w14:paraId="254A4E8A" w14:textId="77777777" w:rsidR="00B36C99" w:rsidRPr="00B36C99" w:rsidRDefault="00B36C99" w:rsidP="00B36C99">
            <w:pPr>
              <w:rPr>
                <w:sz w:val="18"/>
                <w:szCs w:val="18"/>
              </w:rPr>
            </w:pPr>
            <w:r w:rsidRPr="00B36C99">
              <w:rPr>
                <w:sz w:val="18"/>
                <w:szCs w:val="18"/>
              </w:rPr>
              <w:t>Customer in an office, thinking about using their mobile device to interact with their vehicle (it's a good idea).</w:t>
            </w:r>
          </w:p>
          <w:p w14:paraId="2EB3D595" w14:textId="77777777" w:rsidR="00B36C99" w:rsidRPr="00B36C99" w:rsidRDefault="00B36C99" w:rsidP="00B36C99">
            <w:pPr>
              <w:rPr>
                <w:sz w:val="18"/>
                <w:szCs w:val="18"/>
              </w:rPr>
            </w:pPr>
          </w:p>
          <w:p w14:paraId="4415799D" w14:textId="77777777" w:rsidR="00B36C99" w:rsidRPr="00B36C99" w:rsidRDefault="00B36C99" w:rsidP="00B36C99">
            <w:pPr>
              <w:rPr>
                <w:sz w:val="18"/>
                <w:szCs w:val="18"/>
              </w:rPr>
            </w:pPr>
            <w:r w:rsidRPr="00B36C99">
              <w:rPr>
                <w:sz w:val="18"/>
                <w:szCs w:val="18"/>
              </w:rPr>
              <w:t>(Animation)</w:t>
            </w:r>
          </w:p>
          <w:p w14:paraId="06E756A1" w14:textId="77777777" w:rsidR="00B36C99" w:rsidRPr="00B36C99" w:rsidRDefault="00B36C99" w:rsidP="00B36C99">
            <w:pPr>
              <w:rPr>
                <w:sz w:val="18"/>
                <w:szCs w:val="18"/>
              </w:rPr>
            </w:pPr>
            <w:r w:rsidRPr="00B36C99">
              <w:rPr>
                <w:sz w:val="18"/>
                <w:szCs w:val="18"/>
              </w:rPr>
              <w:t>Illustrating "old" apps needing to tie into new ideas, then HTML5 logo, Java, REST bridging these</w:t>
            </w:r>
          </w:p>
          <w:p w14:paraId="73F302C0" w14:textId="77777777" w:rsidR="00B36C99" w:rsidRPr="00B36C99" w:rsidRDefault="00B36C99" w:rsidP="00B36C99">
            <w:pPr>
              <w:rPr>
                <w:sz w:val="18"/>
                <w:szCs w:val="18"/>
              </w:rPr>
            </w:pPr>
          </w:p>
          <w:p w14:paraId="4CBD7CA8" w14:textId="77777777" w:rsidR="00B36C99" w:rsidRPr="00B36C99" w:rsidRDefault="00B36C99" w:rsidP="00B36C99">
            <w:pPr>
              <w:rPr>
                <w:sz w:val="18"/>
                <w:szCs w:val="18"/>
              </w:rPr>
            </w:pPr>
            <w:r w:rsidRPr="00B36C99">
              <w:rPr>
                <w:sz w:val="18"/>
                <w:szCs w:val="18"/>
              </w:rPr>
              <w:t>(Animation)</w:t>
            </w:r>
          </w:p>
          <w:p w14:paraId="0B646383" w14:textId="1C640B15" w:rsidR="00541F64" w:rsidRPr="00B36C99" w:rsidRDefault="00B36C99" w:rsidP="00B36C99">
            <w:pPr>
              <w:jc w:val="center"/>
              <w:rPr>
                <w:sz w:val="18"/>
                <w:szCs w:val="18"/>
              </w:rPr>
            </w:pPr>
            <w:r w:rsidRPr="00B36C99">
              <w:rPr>
                <w:sz w:val="18"/>
                <w:szCs w:val="18"/>
              </w:rPr>
              <w:t>First, an illustration of a real time update being sent to a single customer's mobile device, then a zoom-out to see it updating on thousands at the same time to show scale</w:t>
            </w:r>
          </w:p>
        </w:tc>
      </w:tr>
      <w:tr w:rsidR="00541F64" w14:paraId="405C56B8" w14:textId="09BB4428" w:rsidTr="00541F64">
        <w:tc>
          <w:tcPr>
            <w:tcW w:w="1294" w:type="dxa"/>
            <w:shd w:val="clear" w:color="auto" w:fill="B4C6E7" w:themeFill="accent5" w:themeFillTint="66"/>
          </w:tcPr>
          <w:p w14:paraId="5CDC9620" w14:textId="77777777" w:rsidR="00541F64" w:rsidRPr="00D673DB" w:rsidRDefault="00541F64" w:rsidP="00D2547F">
            <w:pPr>
              <w:rPr>
                <w:b/>
                <w:sz w:val="18"/>
                <w:szCs w:val="18"/>
              </w:rPr>
            </w:pPr>
            <w:r w:rsidRPr="00D673DB">
              <w:rPr>
                <w:b/>
                <w:sz w:val="18"/>
                <w:szCs w:val="18"/>
              </w:rPr>
              <w:t>Scene 03</w:t>
            </w:r>
          </w:p>
        </w:tc>
        <w:tc>
          <w:tcPr>
            <w:tcW w:w="4823" w:type="dxa"/>
            <w:shd w:val="clear" w:color="auto" w:fill="B4C6E7" w:themeFill="accent5" w:themeFillTint="66"/>
          </w:tcPr>
          <w:p w14:paraId="15783A2C" w14:textId="76E3CDAD" w:rsidR="00541F64" w:rsidRPr="00774C1A" w:rsidRDefault="00541F64" w:rsidP="002A20E5">
            <w:pPr>
              <w:rPr>
                <w:b/>
                <w:color w:val="000000" w:themeColor="text1"/>
                <w:sz w:val="18"/>
                <w:szCs w:val="18"/>
              </w:rPr>
            </w:pPr>
            <w:r>
              <w:rPr>
                <w:b/>
                <w:color w:val="000000" w:themeColor="text1"/>
                <w:sz w:val="18"/>
                <w:szCs w:val="18"/>
              </w:rPr>
              <w:t>The Requirements</w:t>
            </w:r>
          </w:p>
        </w:tc>
        <w:tc>
          <w:tcPr>
            <w:tcW w:w="4673" w:type="dxa"/>
            <w:shd w:val="clear" w:color="auto" w:fill="B4C6E7" w:themeFill="accent5" w:themeFillTint="66"/>
          </w:tcPr>
          <w:p w14:paraId="70326E79" w14:textId="77777777" w:rsidR="00541F64" w:rsidRPr="00B36C99" w:rsidRDefault="00541F64" w:rsidP="002A20E5">
            <w:pPr>
              <w:rPr>
                <w:b/>
                <w:color w:val="000000" w:themeColor="text1"/>
                <w:sz w:val="18"/>
                <w:szCs w:val="18"/>
              </w:rPr>
            </w:pPr>
          </w:p>
        </w:tc>
      </w:tr>
      <w:tr w:rsidR="00541F64" w14:paraId="286D0CA8" w14:textId="59C4FDC9" w:rsidTr="00541F64">
        <w:tc>
          <w:tcPr>
            <w:tcW w:w="1294" w:type="dxa"/>
          </w:tcPr>
          <w:p w14:paraId="3177952E" w14:textId="4CF7FDAD" w:rsidR="00541F64" w:rsidRPr="00D2547F" w:rsidRDefault="00541F64" w:rsidP="00D2547F">
            <w:pPr>
              <w:rPr>
                <w:sz w:val="18"/>
                <w:szCs w:val="18"/>
              </w:rPr>
            </w:pPr>
          </w:p>
        </w:tc>
        <w:tc>
          <w:tcPr>
            <w:tcW w:w="4823" w:type="dxa"/>
          </w:tcPr>
          <w:p w14:paraId="5585E0E0" w14:textId="77777777" w:rsidR="00B36C99" w:rsidRDefault="00541F64" w:rsidP="00E66459">
            <w:pPr>
              <w:rPr>
                <w:color w:val="000000" w:themeColor="text1"/>
                <w:sz w:val="18"/>
                <w:szCs w:val="18"/>
              </w:rPr>
            </w:pPr>
            <w:r w:rsidRPr="00E66459">
              <w:rPr>
                <w:color w:val="000000" w:themeColor="text1"/>
                <w:sz w:val="18"/>
                <w:szCs w:val="18"/>
              </w:rPr>
              <w:t xml:space="preserve">Global Corp’s development team knows that they must base their applications on industry standards. </w:t>
            </w:r>
          </w:p>
          <w:p w14:paraId="1ED1064D" w14:textId="77777777" w:rsidR="00B36C99" w:rsidRDefault="00B36C99" w:rsidP="00E66459">
            <w:pPr>
              <w:rPr>
                <w:color w:val="000000" w:themeColor="text1"/>
                <w:sz w:val="18"/>
                <w:szCs w:val="18"/>
              </w:rPr>
            </w:pPr>
          </w:p>
          <w:p w14:paraId="53A2D25D" w14:textId="0C10DA21" w:rsidR="00541F64" w:rsidRPr="00774C1A" w:rsidRDefault="00541F64" w:rsidP="00E66459">
            <w:pPr>
              <w:rPr>
                <w:color w:val="000000" w:themeColor="text1"/>
                <w:sz w:val="18"/>
                <w:szCs w:val="18"/>
              </w:rPr>
            </w:pPr>
            <w:r w:rsidRPr="00E66459">
              <w:rPr>
                <w:color w:val="000000" w:themeColor="text1"/>
                <w:sz w:val="18"/>
                <w:szCs w:val="18"/>
              </w:rPr>
              <w:t xml:space="preserve">They've decided to build an app easily accessible by multiple client forms  - including the vehicle clients - so they're  building an HTML5/JavaScript interface using open standard technologies such as </w:t>
            </w:r>
            <w:proofErr w:type="spellStart"/>
            <w:r w:rsidRPr="00E66459">
              <w:rPr>
                <w:color w:val="000000" w:themeColor="text1"/>
                <w:sz w:val="18"/>
                <w:szCs w:val="18"/>
              </w:rPr>
              <w:t>WebSockets</w:t>
            </w:r>
            <w:proofErr w:type="spellEnd"/>
            <w:r w:rsidRPr="00E66459">
              <w:rPr>
                <w:color w:val="000000" w:themeColor="text1"/>
                <w:sz w:val="18"/>
                <w:szCs w:val="18"/>
              </w:rPr>
              <w:t xml:space="preserve">, </w:t>
            </w:r>
            <w:proofErr w:type="spellStart"/>
            <w:r w:rsidRPr="00E66459">
              <w:rPr>
                <w:color w:val="000000" w:themeColor="text1"/>
                <w:sz w:val="18"/>
                <w:szCs w:val="18"/>
              </w:rPr>
              <w:t>RESTful</w:t>
            </w:r>
            <w:proofErr w:type="spellEnd"/>
            <w:r w:rsidRPr="00E66459">
              <w:rPr>
                <w:color w:val="000000" w:themeColor="text1"/>
                <w:sz w:val="18"/>
                <w:szCs w:val="18"/>
              </w:rPr>
              <w:t xml:space="preserve"> services and JSON with APIs, tying into the existing private cloud infrastructure. Their goal is to provide real-time interaction with customers' vehicles, mobile applications and web apps</w:t>
            </w:r>
            <w:r>
              <w:rPr>
                <w:color w:val="000000" w:themeColor="text1"/>
                <w:sz w:val="18"/>
                <w:szCs w:val="18"/>
              </w:rPr>
              <w:t>.</w:t>
            </w:r>
          </w:p>
        </w:tc>
        <w:tc>
          <w:tcPr>
            <w:tcW w:w="4673" w:type="dxa"/>
          </w:tcPr>
          <w:p w14:paraId="59204389" w14:textId="77777777" w:rsidR="00B36C99" w:rsidRPr="00B36C99" w:rsidRDefault="00B36C99" w:rsidP="00B36C99">
            <w:pPr>
              <w:rPr>
                <w:sz w:val="18"/>
                <w:szCs w:val="18"/>
              </w:rPr>
            </w:pPr>
            <w:r w:rsidRPr="00B36C99">
              <w:rPr>
                <w:sz w:val="18"/>
                <w:szCs w:val="18"/>
              </w:rPr>
              <w:t>Global Corp Development (0:45)</w:t>
            </w:r>
          </w:p>
          <w:p w14:paraId="45CBD515" w14:textId="77777777" w:rsidR="00B36C99" w:rsidRPr="00B36C99" w:rsidRDefault="00B36C99" w:rsidP="00B36C99">
            <w:pPr>
              <w:rPr>
                <w:sz w:val="18"/>
                <w:szCs w:val="18"/>
              </w:rPr>
            </w:pPr>
          </w:p>
          <w:p w14:paraId="56C6AD4E" w14:textId="77777777" w:rsidR="00B36C99" w:rsidRDefault="00B36C99" w:rsidP="00B36C99">
            <w:pPr>
              <w:rPr>
                <w:sz w:val="18"/>
                <w:szCs w:val="18"/>
              </w:rPr>
            </w:pPr>
          </w:p>
          <w:p w14:paraId="02FCD9D0" w14:textId="77777777" w:rsidR="00B36C99" w:rsidRPr="00B36C99" w:rsidRDefault="00B36C99" w:rsidP="00B36C99">
            <w:pPr>
              <w:rPr>
                <w:sz w:val="18"/>
                <w:szCs w:val="18"/>
              </w:rPr>
            </w:pPr>
            <w:r w:rsidRPr="00B36C99">
              <w:rPr>
                <w:sz w:val="18"/>
                <w:szCs w:val="18"/>
              </w:rPr>
              <w:t>Development team sees checklist of client forms</w:t>
            </w:r>
          </w:p>
          <w:p w14:paraId="393CC3B3" w14:textId="77777777" w:rsidR="00B36C99" w:rsidRPr="00B36C99" w:rsidRDefault="00B36C99" w:rsidP="00B36C99">
            <w:pPr>
              <w:rPr>
                <w:sz w:val="18"/>
                <w:szCs w:val="18"/>
              </w:rPr>
            </w:pPr>
          </w:p>
          <w:p w14:paraId="245BD4E1" w14:textId="77777777" w:rsidR="00B36C99" w:rsidRPr="00B36C99" w:rsidRDefault="00B36C99" w:rsidP="00B36C99">
            <w:pPr>
              <w:rPr>
                <w:sz w:val="18"/>
                <w:szCs w:val="18"/>
              </w:rPr>
            </w:pPr>
            <w:r w:rsidRPr="00B36C99">
              <w:rPr>
                <w:sz w:val="18"/>
                <w:szCs w:val="18"/>
              </w:rPr>
              <w:t>Standards (words) flying into a mobile device, laptop, vehicle, tablet, etc.</w:t>
            </w:r>
          </w:p>
          <w:p w14:paraId="7202828B" w14:textId="77777777" w:rsidR="00B36C99" w:rsidRPr="00B36C99" w:rsidRDefault="00B36C99" w:rsidP="00B36C99">
            <w:pPr>
              <w:rPr>
                <w:sz w:val="18"/>
                <w:szCs w:val="18"/>
              </w:rPr>
            </w:pPr>
            <w:r w:rsidRPr="00B36C99">
              <w:rPr>
                <w:sz w:val="18"/>
                <w:szCs w:val="18"/>
              </w:rPr>
              <w:t xml:space="preserve">"HTML5, JavaScript, REST, JSON, </w:t>
            </w:r>
            <w:proofErr w:type="spellStart"/>
            <w:r w:rsidRPr="00B36C99">
              <w:rPr>
                <w:sz w:val="18"/>
                <w:szCs w:val="18"/>
              </w:rPr>
              <w:t>WebSockets</w:t>
            </w:r>
            <w:proofErr w:type="spellEnd"/>
            <w:r w:rsidRPr="00B36C99">
              <w:rPr>
                <w:sz w:val="18"/>
                <w:szCs w:val="18"/>
              </w:rPr>
              <w:t>"</w:t>
            </w:r>
          </w:p>
          <w:p w14:paraId="65570149" w14:textId="77777777" w:rsidR="00B36C99" w:rsidRPr="00B36C99" w:rsidRDefault="00B36C99" w:rsidP="00B36C99">
            <w:pPr>
              <w:rPr>
                <w:sz w:val="18"/>
                <w:szCs w:val="18"/>
              </w:rPr>
            </w:pPr>
          </w:p>
          <w:p w14:paraId="7548DC29" w14:textId="77777777" w:rsidR="00541F64" w:rsidRPr="00B36C99" w:rsidRDefault="00541F64" w:rsidP="00B36C99">
            <w:pPr>
              <w:rPr>
                <w:color w:val="000000" w:themeColor="text1"/>
                <w:sz w:val="18"/>
                <w:szCs w:val="18"/>
              </w:rPr>
            </w:pPr>
          </w:p>
        </w:tc>
      </w:tr>
      <w:tr w:rsidR="00541F64" w14:paraId="51CA7ADE" w14:textId="0733106D" w:rsidTr="00541F64">
        <w:tc>
          <w:tcPr>
            <w:tcW w:w="1294" w:type="dxa"/>
            <w:shd w:val="clear" w:color="auto" w:fill="B4C6E7" w:themeFill="accent5" w:themeFillTint="66"/>
          </w:tcPr>
          <w:p w14:paraId="7A8B5ED2" w14:textId="631FE859" w:rsidR="00541F64" w:rsidRPr="00D673DB" w:rsidRDefault="00541F64" w:rsidP="00D2547F">
            <w:pPr>
              <w:rPr>
                <w:b/>
                <w:sz w:val="18"/>
                <w:szCs w:val="18"/>
              </w:rPr>
            </w:pPr>
            <w:r w:rsidRPr="00D673DB">
              <w:rPr>
                <w:b/>
                <w:sz w:val="18"/>
                <w:szCs w:val="18"/>
              </w:rPr>
              <w:t>Scene 04</w:t>
            </w:r>
          </w:p>
        </w:tc>
        <w:tc>
          <w:tcPr>
            <w:tcW w:w="4823" w:type="dxa"/>
            <w:shd w:val="clear" w:color="auto" w:fill="B4C6E7" w:themeFill="accent5" w:themeFillTint="66"/>
          </w:tcPr>
          <w:p w14:paraId="4FC19DAB" w14:textId="3BB54306" w:rsidR="00541F64" w:rsidRPr="00774C1A" w:rsidRDefault="00541F64" w:rsidP="002A20E5">
            <w:pPr>
              <w:rPr>
                <w:b/>
                <w:color w:val="000000" w:themeColor="text1"/>
                <w:sz w:val="18"/>
                <w:szCs w:val="18"/>
              </w:rPr>
            </w:pPr>
            <w:r>
              <w:rPr>
                <w:b/>
                <w:color w:val="000000" w:themeColor="text1"/>
                <w:sz w:val="18"/>
                <w:szCs w:val="18"/>
              </w:rPr>
              <w:t>The Solution</w:t>
            </w:r>
          </w:p>
        </w:tc>
        <w:tc>
          <w:tcPr>
            <w:tcW w:w="4673" w:type="dxa"/>
            <w:shd w:val="clear" w:color="auto" w:fill="B4C6E7" w:themeFill="accent5" w:themeFillTint="66"/>
          </w:tcPr>
          <w:p w14:paraId="4D09DF11" w14:textId="77777777" w:rsidR="00541F64" w:rsidRDefault="00541F64" w:rsidP="002A20E5">
            <w:pPr>
              <w:rPr>
                <w:b/>
                <w:color w:val="000000" w:themeColor="text1"/>
                <w:sz w:val="18"/>
                <w:szCs w:val="18"/>
              </w:rPr>
            </w:pPr>
          </w:p>
        </w:tc>
      </w:tr>
      <w:tr w:rsidR="00541F64" w14:paraId="3A022482" w14:textId="0EBF753B" w:rsidTr="00541F64">
        <w:tc>
          <w:tcPr>
            <w:tcW w:w="1294" w:type="dxa"/>
          </w:tcPr>
          <w:p w14:paraId="5FD87701" w14:textId="5A2183EF" w:rsidR="00541F64" w:rsidRPr="00D2547F" w:rsidRDefault="00541F64" w:rsidP="00D2547F">
            <w:pPr>
              <w:rPr>
                <w:sz w:val="18"/>
                <w:szCs w:val="18"/>
              </w:rPr>
            </w:pPr>
          </w:p>
        </w:tc>
        <w:tc>
          <w:tcPr>
            <w:tcW w:w="4823" w:type="dxa"/>
          </w:tcPr>
          <w:p w14:paraId="1B134290" w14:textId="77777777" w:rsidR="00541F64" w:rsidRDefault="00541F64" w:rsidP="0042619F">
            <w:pPr>
              <w:rPr>
                <w:color w:val="000000" w:themeColor="text1"/>
                <w:sz w:val="18"/>
                <w:szCs w:val="18"/>
              </w:rPr>
            </w:pPr>
            <w:proofErr w:type="spellStart"/>
            <w:r w:rsidRPr="00E66459">
              <w:rPr>
                <w:color w:val="000000" w:themeColor="text1"/>
                <w:sz w:val="18"/>
                <w:szCs w:val="18"/>
              </w:rPr>
              <w:t>GlobalCorp</w:t>
            </w:r>
            <w:proofErr w:type="spellEnd"/>
            <w:r w:rsidRPr="00E66459">
              <w:rPr>
                <w:color w:val="000000" w:themeColor="text1"/>
                <w:sz w:val="18"/>
                <w:szCs w:val="18"/>
              </w:rPr>
              <w:t xml:space="preserve"> utilizes Oracle </w:t>
            </w:r>
            <w:proofErr w:type="spellStart"/>
            <w:r w:rsidRPr="00E66459">
              <w:rPr>
                <w:color w:val="000000" w:themeColor="text1"/>
                <w:sz w:val="18"/>
                <w:szCs w:val="18"/>
              </w:rPr>
              <w:t>WebLogic</w:t>
            </w:r>
            <w:proofErr w:type="spellEnd"/>
            <w:r w:rsidRPr="00E66459">
              <w:rPr>
                <w:color w:val="000000" w:themeColor="text1"/>
                <w:sz w:val="18"/>
                <w:szCs w:val="18"/>
              </w:rPr>
              <w:t xml:space="preserve"> server and Oracle Coherence because of their tight database integration and dynamic, managed server capabilities. Knowing that navigation, routing and other information must be delivered in real time, the team utilizes Oracle Coherence's out-of-the-box integration with Oracle </w:t>
            </w:r>
            <w:proofErr w:type="spellStart"/>
            <w:r w:rsidRPr="00E66459">
              <w:rPr>
                <w:color w:val="000000" w:themeColor="text1"/>
                <w:sz w:val="18"/>
                <w:szCs w:val="18"/>
              </w:rPr>
              <w:t>GoldenGate</w:t>
            </w:r>
            <w:proofErr w:type="spellEnd"/>
            <w:r w:rsidRPr="00E66459">
              <w:rPr>
                <w:color w:val="000000" w:themeColor="text1"/>
                <w:sz w:val="18"/>
                <w:szCs w:val="18"/>
              </w:rPr>
              <w:t xml:space="preserve"> to deliver always-accurate information to application clients.</w:t>
            </w:r>
          </w:p>
          <w:p w14:paraId="4CED5100" w14:textId="77777777" w:rsidR="00541F64" w:rsidRPr="00DD6246" w:rsidRDefault="00541F64" w:rsidP="0042619F">
            <w:pPr>
              <w:rPr>
                <w:color w:val="000000" w:themeColor="text1"/>
                <w:sz w:val="6"/>
                <w:szCs w:val="6"/>
              </w:rPr>
            </w:pPr>
          </w:p>
          <w:p w14:paraId="0E5A51D6" w14:textId="474939CD" w:rsidR="00541F64" w:rsidRPr="00774C1A" w:rsidRDefault="00541F64" w:rsidP="0042619F">
            <w:pPr>
              <w:rPr>
                <w:color w:val="000000" w:themeColor="text1"/>
                <w:sz w:val="18"/>
                <w:szCs w:val="18"/>
              </w:rPr>
            </w:pPr>
            <w:r w:rsidRPr="00E66459">
              <w:rPr>
                <w:color w:val="000000" w:themeColor="text1"/>
                <w:sz w:val="18"/>
                <w:szCs w:val="18"/>
              </w:rPr>
              <w:t xml:space="preserve">With Oracle </w:t>
            </w:r>
            <w:proofErr w:type="spellStart"/>
            <w:r w:rsidRPr="00E66459">
              <w:rPr>
                <w:color w:val="000000" w:themeColor="text1"/>
                <w:sz w:val="18"/>
                <w:szCs w:val="18"/>
              </w:rPr>
              <w:t>WebLogic</w:t>
            </w:r>
            <w:proofErr w:type="spellEnd"/>
            <w:r w:rsidRPr="00E66459">
              <w:rPr>
                <w:color w:val="000000" w:themeColor="text1"/>
                <w:sz w:val="18"/>
                <w:szCs w:val="18"/>
              </w:rPr>
              <w:t xml:space="preserve"> and Oracle Coherence as the target platforms for their initiative, the development organization approaches the Operations te</w:t>
            </w:r>
            <w:r>
              <w:rPr>
                <w:color w:val="000000" w:themeColor="text1"/>
                <w:sz w:val="18"/>
                <w:szCs w:val="18"/>
              </w:rPr>
              <w:t>am with their recommendations.</w:t>
            </w:r>
          </w:p>
        </w:tc>
        <w:tc>
          <w:tcPr>
            <w:tcW w:w="4673" w:type="dxa"/>
          </w:tcPr>
          <w:p w14:paraId="7D8EE038" w14:textId="77777777" w:rsidR="00B36C99" w:rsidRPr="00B36C99" w:rsidRDefault="00B36C99" w:rsidP="00B36C99">
            <w:pPr>
              <w:rPr>
                <w:sz w:val="18"/>
                <w:szCs w:val="18"/>
              </w:rPr>
            </w:pPr>
            <w:r w:rsidRPr="00B36C99">
              <w:rPr>
                <w:sz w:val="18"/>
                <w:szCs w:val="18"/>
              </w:rPr>
              <w:t>Users being re-routed in their vehicle based on a traffic change up ahead, illustration of a signal emanating from the vehicle to the cloud and then coming back.</w:t>
            </w:r>
          </w:p>
          <w:p w14:paraId="04B49F9F" w14:textId="77777777" w:rsidR="00541F64" w:rsidRDefault="00541F64" w:rsidP="0042619F">
            <w:pPr>
              <w:rPr>
                <w:color w:val="000000" w:themeColor="text1"/>
                <w:sz w:val="18"/>
                <w:szCs w:val="18"/>
              </w:rPr>
            </w:pPr>
          </w:p>
          <w:p w14:paraId="205C3C9A" w14:textId="77777777" w:rsidR="00B36C99" w:rsidRPr="00B36C99" w:rsidRDefault="00B36C99" w:rsidP="00B36C99">
            <w:pPr>
              <w:rPr>
                <w:sz w:val="18"/>
                <w:szCs w:val="18"/>
              </w:rPr>
            </w:pPr>
            <w:proofErr w:type="spellStart"/>
            <w:r w:rsidRPr="00B36C99">
              <w:rPr>
                <w:sz w:val="18"/>
                <w:szCs w:val="18"/>
              </w:rPr>
              <w:t>GlobalCorp</w:t>
            </w:r>
            <w:proofErr w:type="spellEnd"/>
            <w:r w:rsidRPr="00B36C99">
              <w:rPr>
                <w:sz w:val="18"/>
                <w:szCs w:val="18"/>
              </w:rPr>
              <w:t xml:space="preserve"> </w:t>
            </w:r>
            <w:proofErr w:type="spellStart"/>
            <w:r w:rsidRPr="00B36C99">
              <w:rPr>
                <w:sz w:val="18"/>
                <w:szCs w:val="18"/>
              </w:rPr>
              <w:t>Dev</w:t>
            </w:r>
            <w:proofErr w:type="spellEnd"/>
            <w:r w:rsidRPr="00B36C99">
              <w:rPr>
                <w:sz w:val="18"/>
                <w:szCs w:val="18"/>
              </w:rPr>
              <w:t xml:space="preserve"> + IT Interfacing (0:35)</w:t>
            </w:r>
          </w:p>
          <w:p w14:paraId="0D8DAF5F" w14:textId="77777777" w:rsidR="00B36C99" w:rsidRPr="00B36C99" w:rsidRDefault="00B36C99" w:rsidP="00B36C99">
            <w:pPr>
              <w:rPr>
                <w:sz w:val="18"/>
                <w:szCs w:val="18"/>
              </w:rPr>
            </w:pPr>
          </w:p>
          <w:p w14:paraId="460051E3" w14:textId="77777777" w:rsidR="00B36C99" w:rsidRPr="00B36C99" w:rsidRDefault="00B36C99" w:rsidP="00B36C99">
            <w:pPr>
              <w:rPr>
                <w:sz w:val="18"/>
                <w:szCs w:val="18"/>
              </w:rPr>
            </w:pPr>
            <w:r w:rsidRPr="00B36C99">
              <w:rPr>
                <w:sz w:val="18"/>
                <w:szCs w:val="18"/>
              </w:rPr>
              <w:t>Developers approaching Operations, hands them "Requirements" -- they high five.</w:t>
            </w:r>
          </w:p>
          <w:p w14:paraId="15525858" w14:textId="77777777" w:rsidR="00B36C99" w:rsidRPr="00B36C99" w:rsidRDefault="00B36C99" w:rsidP="00B36C99">
            <w:pPr>
              <w:rPr>
                <w:sz w:val="18"/>
                <w:szCs w:val="18"/>
              </w:rPr>
            </w:pPr>
          </w:p>
          <w:p w14:paraId="7E183C17" w14:textId="77777777" w:rsidR="00B36C99" w:rsidRPr="00B36C99" w:rsidRDefault="00B36C99" w:rsidP="00B36C99">
            <w:pPr>
              <w:rPr>
                <w:sz w:val="18"/>
                <w:szCs w:val="18"/>
              </w:rPr>
            </w:pPr>
            <w:r w:rsidRPr="00B36C99">
              <w:rPr>
                <w:sz w:val="18"/>
                <w:szCs w:val="18"/>
              </w:rPr>
              <w:t xml:space="preserve">IT Manager pulls out a laptop and opens Oracle Enterprise Manager, and shows how easy it is to expand the </w:t>
            </w:r>
            <w:proofErr w:type="spellStart"/>
            <w:r w:rsidRPr="00B36C99">
              <w:rPr>
                <w:sz w:val="18"/>
                <w:szCs w:val="18"/>
              </w:rPr>
              <w:t>WebLogic</w:t>
            </w:r>
            <w:proofErr w:type="spellEnd"/>
            <w:r w:rsidRPr="00B36C99">
              <w:rPr>
                <w:sz w:val="18"/>
                <w:szCs w:val="18"/>
              </w:rPr>
              <w:t xml:space="preserve"> and Coherence footprints.</w:t>
            </w:r>
          </w:p>
          <w:p w14:paraId="02C62769" w14:textId="77777777" w:rsidR="00B36C99" w:rsidRPr="00B36C99" w:rsidRDefault="00B36C99" w:rsidP="00B36C99">
            <w:pPr>
              <w:rPr>
                <w:sz w:val="18"/>
                <w:szCs w:val="18"/>
              </w:rPr>
            </w:pPr>
          </w:p>
          <w:p w14:paraId="6A394883" w14:textId="77777777" w:rsidR="00B36C99" w:rsidRPr="00B36C99" w:rsidRDefault="00B36C99" w:rsidP="00B36C99">
            <w:pPr>
              <w:rPr>
                <w:color w:val="FF0000"/>
                <w:sz w:val="18"/>
                <w:szCs w:val="18"/>
              </w:rPr>
            </w:pPr>
          </w:p>
          <w:p w14:paraId="62011B0B" w14:textId="77777777" w:rsidR="00B36C99" w:rsidRPr="00E66459" w:rsidRDefault="00B36C99" w:rsidP="00B36C99">
            <w:pPr>
              <w:rPr>
                <w:color w:val="000000" w:themeColor="text1"/>
                <w:sz w:val="18"/>
                <w:szCs w:val="18"/>
              </w:rPr>
            </w:pPr>
          </w:p>
        </w:tc>
      </w:tr>
      <w:tr w:rsidR="00541F64" w14:paraId="580EA1BD" w14:textId="5F776131" w:rsidTr="00541F64">
        <w:tc>
          <w:tcPr>
            <w:tcW w:w="1294" w:type="dxa"/>
            <w:shd w:val="clear" w:color="auto" w:fill="B4C6E7" w:themeFill="accent5" w:themeFillTint="66"/>
          </w:tcPr>
          <w:p w14:paraId="7F3F57AE" w14:textId="33CC4175" w:rsidR="00541F64" w:rsidRPr="00D2547F" w:rsidRDefault="00541F64" w:rsidP="00154E23">
            <w:pPr>
              <w:rPr>
                <w:sz w:val="18"/>
                <w:szCs w:val="18"/>
              </w:rPr>
            </w:pPr>
            <w:r w:rsidRPr="00154E23">
              <w:rPr>
                <w:b/>
                <w:sz w:val="18"/>
                <w:szCs w:val="18"/>
              </w:rPr>
              <w:t>Scene 0</w:t>
            </w:r>
            <w:r>
              <w:rPr>
                <w:b/>
                <w:sz w:val="18"/>
                <w:szCs w:val="18"/>
              </w:rPr>
              <w:t>5</w:t>
            </w:r>
          </w:p>
        </w:tc>
        <w:tc>
          <w:tcPr>
            <w:tcW w:w="4823" w:type="dxa"/>
            <w:shd w:val="clear" w:color="auto" w:fill="B4C6E7" w:themeFill="accent5" w:themeFillTint="66"/>
          </w:tcPr>
          <w:p w14:paraId="3C13A0DA" w14:textId="7048061E" w:rsidR="00541F64" w:rsidRPr="002D4AE1" w:rsidRDefault="00541F64" w:rsidP="002A20E5">
            <w:pPr>
              <w:rPr>
                <w:b/>
                <w:sz w:val="18"/>
                <w:szCs w:val="18"/>
              </w:rPr>
            </w:pPr>
            <w:r>
              <w:rPr>
                <w:b/>
                <w:color w:val="000000" w:themeColor="text1"/>
                <w:sz w:val="18"/>
                <w:szCs w:val="18"/>
              </w:rPr>
              <w:t>Expansion</w:t>
            </w:r>
          </w:p>
        </w:tc>
        <w:tc>
          <w:tcPr>
            <w:tcW w:w="4673" w:type="dxa"/>
            <w:shd w:val="clear" w:color="auto" w:fill="B4C6E7" w:themeFill="accent5" w:themeFillTint="66"/>
          </w:tcPr>
          <w:p w14:paraId="01D879BC" w14:textId="77777777" w:rsidR="00541F64" w:rsidRDefault="00541F64" w:rsidP="002A20E5">
            <w:pPr>
              <w:rPr>
                <w:b/>
                <w:color w:val="000000" w:themeColor="text1"/>
                <w:sz w:val="18"/>
                <w:szCs w:val="18"/>
              </w:rPr>
            </w:pPr>
          </w:p>
        </w:tc>
      </w:tr>
      <w:tr w:rsidR="00541F64" w14:paraId="60B2B3DA" w14:textId="68C2C81C" w:rsidTr="00541F64">
        <w:tc>
          <w:tcPr>
            <w:tcW w:w="1294" w:type="dxa"/>
          </w:tcPr>
          <w:p w14:paraId="445FA1A2" w14:textId="77777777" w:rsidR="00541F64" w:rsidRPr="00D2547F" w:rsidRDefault="00541F64" w:rsidP="00154E23">
            <w:pPr>
              <w:rPr>
                <w:sz w:val="18"/>
                <w:szCs w:val="18"/>
              </w:rPr>
            </w:pPr>
          </w:p>
        </w:tc>
        <w:tc>
          <w:tcPr>
            <w:tcW w:w="4823" w:type="dxa"/>
          </w:tcPr>
          <w:p w14:paraId="6A2892DF" w14:textId="77777777" w:rsidR="00541F64" w:rsidRPr="00E66459" w:rsidRDefault="00541F64" w:rsidP="0042619F">
            <w:pPr>
              <w:rPr>
                <w:color w:val="000000" w:themeColor="text1"/>
                <w:sz w:val="18"/>
                <w:szCs w:val="18"/>
              </w:rPr>
            </w:pPr>
            <w:r>
              <w:rPr>
                <w:color w:val="000000" w:themeColor="text1"/>
                <w:sz w:val="18"/>
                <w:szCs w:val="18"/>
              </w:rPr>
              <w:t xml:space="preserve"> </w:t>
            </w:r>
            <w:r w:rsidRPr="00E66459">
              <w:rPr>
                <w:color w:val="000000" w:themeColor="text1"/>
                <w:sz w:val="18"/>
                <w:szCs w:val="18"/>
              </w:rPr>
              <w:t>Since the Ops team is already utilizing Oracle Enterprise Manager to manage their infrastructure, they know it will be simple to expand the footprint of the existing technologies to meet application and quality of service requirements. The dynamic clustering and self-service capabilities included in these Oracle Cloud Application Foundation products provide a differentiating solution for the Operations team.</w:t>
            </w:r>
          </w:p>
          <w:p w14:paraId="319776B7" w14:textId="77777777" w:rsidR="00541F64" w:rsidRPr="00DD6246" w:rsidRDefault="00541F64" w:rsidP="0042619F">
            <w:pPr>
              <w:rPr>
                <w:color w:val="000000" w:themeColor="text1"/>
                <w:sz w:val="6"/>
                <w:szCs w:val="6"/>
              </w:rPr>
            </w:pPr>
          </w:p>
          <w:p w14:paraId="1AB20E12" w14:textId="77777777" w:rsidR="00541F64" w:rsidRPr="00E66459" w:rsidRDefault="00541F64" w:rsidP="0042619F">
            <w:pPr>
              <w:rPr>
                <w:color w:val="000000" w:themeColor="text1"/>
                <w:sz w:val="18"/>
                <w:szCs w:val="18"/>
              </w:rPr>
            </w:pPr>
            <w:r w:rsidRPr="00E66459">
              <w:rPr>
                <w:color w:val="000000" w:themeColor="text1"/>
                <w:sz w:val="18"/>
                <w:szCs w:val="18"/>
              </w:rPr>
              <w:t xml:space="preserve">Once the Oracle </w:t>
            </w:r>
            <w:proofErr w:type="spellStart"/>
            <w:r w:rsidRPr="00E66459">
              <w:rPr>
                <w:color w:val="000000" w:themeColor="text1"/>
                <w:sz w:val="18"/>
                <w:szCs w:val="18"/>
              </w:rPr>
              <w:t>WebLogic</w:t>
            </w:r>
            <w:proofErr w:type="spellEnd"/>
            <w:r w:rsidRPr="00E66459">
              <w:rPr>
                <w:color w:val="000000" w:themeColor="text1"/>
                <w:sz w:val="18"/>
                <w:szCs w:val="18"/>
              </w:rPr>
              <w:t xml:space="preserve"> and Oracle Coherence infrastructure is in place, the </w:t>
            </w:r>
            <w:proofErr w:type="spellStart"/>
            <w:r w:rsidRPr="00E66459">
              <w:rPr>
                <w:color w:val="000000" w:themeColor="text1"/>
                <w:sz w:val="18"/>
                <w:szCs w:val="18"/>
              </w:rPr>
              <w:t>dev</w:t>
            </w:r>
            <w:proofErr w:type="spellEnd"/>
            <w:r w:rsidRPr="00E66459">
              <w:rPr>
                <w:color w:val="000000" w:themeColor="text1"/>
                <w:sz w:val="18"/>
                <w:szCs w:val="18"/>
              </w:rPr>
              <w:t xml:space="preserve"> team delivers the final build and deploys it using the standard Oracle </w:t>
            </w:r>
            <w:proofErr w:type="spellStart"/>
            <w:r w:rsidRPr="00E66459">
              <w:rPr>
                <w:color w:val="000000" w:themeColor="text1"/>
                <w:sz w:val="18"/>
                <w:szCs w:val="18"/>
              </w:rPr>
              <w:t>WebLogic</w:t>
            </w:r>
            <w:proofErr w:type="spellEnd"/>
            <w:r w:rsidRPr="00E66459">
              <w:rPr>
                <w:color w:val="000000" w:themeColor="text1"/>
                <w:sz w:val="18"/>
                <w:szCs w:val="18"/>
              </w:rPr>
              <w:t xml:space="preserve"> and Oracle Enterprise Manager mechanisms. </w:t>
            </w:r>
          </w:p>
          <w:p w14:paraId="3BD275DF" w14:textId="77777777" w:rsidR="00541F64" w:rsidRPr="00DD6246" w:rsidRDefault="00541F64" w:rsidP="0042619F">
            <w:pPr>
              <w:rPr>
                <w:color w:val="000000" w:themeColor="text1"/>
                <w:sz w:val="6"/>
                <w:szCs w:val="6"/>
              </w:rPr>
            </w:pPr>
          </w:p>
          <w:p w14:paraId="23C892C1" w14:textId="1400C1BC" w:rsidR="00541F64" w:rsidRPr="00237EED" w:rsidRDefault="00541F64" w:rsidP="0042619F">
            <w:pPr>
              <w:rPr>
                <w:color w:val="000000" w:themeColor="text1"/>
                <w:sz w:val="18"/>
                <w:szCs w:val="18"/>
              </w:rPr>
            </w:pPr>
            <w:r w:rsidRPr="00E66459">
              <w:rPr>
                <w:color w:val="000000" w:themeColor="text1"/>
                <w:sz w:val="18"/>
                <w:szCs w:val="18"/>
              </w:rPr>
              <w:t>With just a few clicks, the application is available for customer use on-time and on-budget.</w:t>
            </w:r>
          </w:p>
        </w:tc>
        <w:tc>
          <w:tcPr>
            <w:tcW w:w="4673" w:type="dxa"/>
          </w:tcPr>
          <w:p w14:paraId="43FF9D2E" w14:textId="77777777" w:rsidR="00541F64" w:rsidRDefault="00541F64" w:rsidP="0042619F">
            <w:pPr>
              <w:rPr>
                <w:color w:val="000000" w:themeColor="text1"/>
                <w:sz w:val="18"/>
                <w:szCs w:val="18"/>
              </w:rPr>
            </w:pPr>
          </w:p>
          <w:p w14:paraId="403DD5F0" w14:textId="77777777" w:rsidR="00B36C99" w:rsidRDefault="00B36C99" w:rsidP="0042619F">
            <w:pPr>
              <w:rPr>
                <w:color w:val="000000" w:themeColor="text1"/>
                <w:sz w:val="18"/>
                <w:szCs w:val="18"/>
              </w:rPr>
            </w:pPr>
          </w:p>
          <w:p w14:paraId="56CF7AA8" w14:textId="77777777" w:rsidR="00B36C99" w:rsidRPr="00B36C99" w:rsidRDefault="00B36C99" w:rsidP="00B36C99">
            <w:pPr>
              <w:rPr>
                <w:sz w:val="18"/>
                <w:szCs w:val="18"/>
              </w:rPr>
            </w:pPr>
            <w:r w:rsidRPr="00B36C99">
              <w:rPr>
                <w:sz w:val="18"/>
                <w:szCs w:val="18"/>
              </w:rPr>
              <w:t>The Development Te</w:t>
            </w:r>
            <w:bookmarkStart w:id="0" w:name="_GoBack"/>
            <w:bookmarkEnd w:id="0"/>
            <w:r w:rsidRPr="00B36C99">
              <w:rPr>
                <w:sz w:val="18"/>
                <w:szCs w:val="18"/>
              </w:rPr>
              <w:t>am (on their own - on-screen) creates a development environment, testing and production environments (checkboxes maybe for ease), and then deploys the application to production</w:t>
            </w:r>
          </w:p>
          <w:p w14:paraId="1F452511" w14:textId="77777777" w:rsidR="00B36C99" w:rsidRDefault="00B36C99" w:rsidP="0042619F">
            <w:pPr>
              <w:rPr>
                <w:color w:val="000000" w:themeColor="text1"/>
                <w:sz w:val="18"/>
                <w:szCs w:val="18"/>
              </w:rPr>
            </w:pPr>
          </w:p>
          <w:p w14:paraId="70A16C93" w14:textId="77777777" w:rsidR="00B36C99" w:rsidRDefault="00B36C99" w:rsidP="0042619F">
            <w:pPr>
              <w:rPr>
                <w:color w:val="000000" w:themeColor="text1"/>
                <w:sz w:val="18"/>
                <w:szCs w:val="18"/>
              </w:rPr>
            </w:pPr>
          </w:p>
          <w:p w14:paraId="3AABBE97" w14:textId="77777777" w:rsidR="00B36C99" w:rsidRPr="00B36C99" w:rsidRDefault="00B36C99" w:rsidP="00B36C99">
            <w:pPr>
              <w:rPr>
                <w:sz w:val="18"/>
                <w:szCs w:val="18"/>
              </w:rPr>
            </w:pPr>
            <w:r w:rsidRPr="00B36C99">
              <w:rPr>
                <w:sz w:val="18"/>
                <w:szCs w:val="18"/>
              </w:rPr>
              <w:t>An end-user - customer - sees the application on their mobile device and clicks to "get it"</w:t>
            </w:r>
          </w:p>
          <w:p w14:paraId="1383B777" w14:textId="77777777" w:rsidR="00B36C99" w:rsidRDefault="00B36C99" w:rsidP="0042619F">
            <w:pPr>
              <w:rPr>
                <w:color w:val="000000" w:themeColor="text1"/>
                <w:sz w:val="18"/>
                <w:szCs w:val="18"/>
              </w:rPr>
            </w:pPr>
          </w:p>
        </w:tc>
      </w:tr>
      <w:tr w:rsidR="00541F64" w14:paraId="6D746F53" w14:textId="3F21F9D1" w:rsidTr="00541F64">
        <w:tc>
          <w:tcPr>
            <w:tcW w:w="1294" w:type="dxa"/>
            <w:shd w:val="clear" w:color="auto" w:fill="B4C6E7" w:themeFill="accent5" w:themeFillTint="66"/>
          </w:tcPr>
          <w:p w14:paraId="42AAA5CF" w14:textId="6EE02B08" w:rsidR="00541F64" w:rsidRPr="00D673DB" w:rsidRDefault="00541F64" w:rsidP="00154E23">
            <w:pPr>
              <w:rPr>
                <w:b/>
                <w:sz w:val="18"/>
                <w:szCs w:val="18"/>
              </w:rPr>
            </w:pPr>
            <w:r w:rsidRPr="00D673DB">
              <w:rPr>
                <w:b/>
                <w:sz w:val="18"/>
                <w:szCs w:val="18"/>
              </w:rPr>
              <w:lastRenderedPageBreak/>
              <w:t>Scene 06</w:t>
            </w:r>
          </w:p>
        </w:tc>
        <w:tc>
          <w:tcPr>
            <w:tcW w:w="4823" w:type="dxa"/>
            <w:shd w:val="clear" w:color="auto" w:fill="B4C6E7" w:themeFill="accent5" w:themeFillTint="66"/>
          </w:tcPr>
          <w:p w14:paraId="27A7DA75" w14:textId="5E08D73D" w:rsidR="00541F64" w:rsidRPr="00D673DB" w:rsidRDefault="00541F64" w:rsidP="002A20E5">
            <w:pPr>
              <w:rPr>
                <w:b/>
                <w:sz w:val="18"/>
                <w:szCs w:val="18"/>
              </w:rPr>
            </w:pPr>
            <w:r>
              <w:rPr>
                <w:b/>
                <w:color w:val="000000" w:themeColor="text1"/>
                <w:sz w:val="18"/>
                <w:szCs w:val="18"/>
              </w:rPr>
              <w:t>Scalability</w:t>
            </w:r>
          </w:p>
        </w:tc>
        <w:tc>
          <w:tcPr>
            <w:tcW w:w="4673" w:type="dxa"/>
            <w:shd w:val="clear" w:color="auto" w:fill="B4C6E7" w:themeFill="accent5" w:themeFillTint="66"/>
          </w:tcPr>
          <w:p w14:paraId="15799980" w14:textId="77777777" w:rsidR="00541F64" w:rsidRDefault="00541F64" w:rsidP="002A20E5">
            <w:pPr>
              <w:rPr>
                <w:b/>
                <w:color w:val="000000" w:themeColor="text1"/>
                <w:sz w:val="18"/>
                <w:szCs w:val="18"/>
              </w:rPr>
            </w:pPr>
          </w:p>
        </w:tc>
      </w:tr>
      <w:tr w:rsidR="00541F64" w14:paraId="149E1D28" w14:textId="75027D6B" w:rsidTr="00541F64">
        <w:tc>
          <w:tcPr>
            <w:tcW w:w="1294" w:type="dxa"/>
          </w:tcPr>
          <w:p w14:paraId="26DFC588" w14:textId="77777777" w:rsidR="00541F64" w:rsidRPr="00D2547F" w:rsidRDefault="00541F64" w:rsidP="00154E23">
            <w:pPr>
              <w:rPr>
                <w:sz w:val="18"/>
                <w:szCs w:val="18"/>
              </w:rPr>
            </w:pPr>
          </w:p>
        </w:tc>
        <w:tc>
          <w:tcPr>
            <w:tcW w:w="4823" w:type="dxa"/>
          </w:tcPr>
          <w:p w14:paraId="1D30409F" w14:textId="77777777" w:rsidR="00541F64" w:rsidRPr="00E66459" w:rsidRDefault="00541F64" w:rsidP="0042619F">
            <w:pPr>
              <w:rPr>
                <w:color w:val="000000" w:themeColor="text1"/>
                <w:sz w:val="18"/>
                <w:szCs w:val="18"/>
              </w:rPr>
            </w:pPr>
            <w:r w:rsidRPr="00E66459">
              <w:rPr>
                <w:color w:val="000000" w:themeColor="text1"/>
                <w:sz w:val="18"/>
                <w:szCs w:val="18"/>
              </w:rPr>
              <w:t>After six months, all indicators show that the popular application is being utilized heavily, but by more customers than expected. To prevent customers from experiencing slow responses the Operations Manager wants to increase the capacity of his infrastructure to accommodate the growing demands. Thankfully, Oracle Cloud Application Foundation’s dynamic technologies are easy to scale.</w:t>
            </w:r>
          </w:p>
          <w:p w14:paraId="5F2BCB6F" w14:textId="77777777" w:rsidR="00541F64" w:rsidRPr="00E66459" w:rsidRDefault="00541F64" w:rsidP="0042619F">
            <w:pPr>
              <w:rPr>
                <w:color w:val="000000" w:themeColor="text1"/>
                <w:sz w:val="18"/>
                <w:szCs w:val="18"/>
              </w:rPr>
            </w:pPr>
          </w:p>
          <w:p w14:paraId="71A9A7FA" w14:textId="2E283997" w:rsidR="00541F64" w:rsidRPr="00D2547F" w:rsidRDefault="00541F64" w:rsidP="0042619F">
            <w:pPr>
              <w:rPr>
                <w:sz w:val="18"/>
                <w:szCs w:val="18"/>
              </w:rPr>
            </w:pPr>
            <w:r w:rsidRPr="00E66459">
              <w:rPr>
                <w:color w:val="000000" w:themeColor="text1"/>
                <w:sz w:val="18"/>
                <w:szCs w:val="18"/>
              </w:rPr>
              <w:t xml:space="preserve">Using Oracle Enterprise Manager, the Operations Manager sees that his Oracle </w:t>
            </w:r>
            <w:proofErr w:type="spellStart"/>
            <w:r w:rsidRPr="00E66459">
              <w:rPr>
                <w:color w:val="000000" w:themeColor="text1"/>
                <w:sz w:val="18"/>
                <w:szCs w:val="18"/>
              </w:rPr>
              <w:t>WebLogic</w:t>
            </w:r>
            <w:proofErr w:type="spellEnd"/>
            <w:r w:rsidRPr="00E66459">
              <w:rPr>
                <w:color w:val="000000" w:themeColor="text1"/>
                <w:sz w:val="18"/>
                <w:szCs w:val="18"/>
              </w:rPr>
              <w:t xml:space="preserve"> and Oracle Coherence clusters are approaching capacity. He's easily able to increase his instances of Oracle </w:t>
            </w:r>
            <w:proofErr w:type="spellStart"/>
            <w:r w:rsidRPr="00E66459">
              <w:rPr>
                <w:color w:val="000000" w:themeColor="text1"/>
                <w:sz w:val="18"/>
                <w:szCs w:val="18"/>
              </w:rPr>
              <w:t>WebLogic</w:t>
            </w:r>
            <w:proofErr w:type="spellEnd"/>
            <w:r w:rsidRPr="00E66459">
              <w:rPr>
                <w:color w:val="000000" w:themeColor="text1"/>
                <w:sz w:val="18"/>
                <w:szCs w:val="18"/>
              </w:rPr>
              <w:t xml:space="preserve"> from 8 to 12 with just a few clicks, thanks to the dynamic cluster capability </w:t>
            </w:r>
            <w:r>
              <w:rPr>
                <w:color w:val="000000" w:themeColor="text1"/>
                <w:sz w:val="18"/>
                <w:szCs w:val="18"/>
              </w:rPr>
              <w:t xml:space="preserve">in Oracle </w:t>
            </w:r>
            <w:proofErr w:type="spellStart"/>
            <w:r>
              <w:rPr>
                <w:color w:val="000000" w:themeColor="text1"/>
                <w:sz w:val="18"/>
                <w:szCs w:val="18"/>
              </w:rPr>
              <w:t>WebLogic</w:t>
            </w:r>
            <w:proofErr w:type="spellEnd"/>
            <w:r>
              <w:rPr>
                <w:color w:val="000000" w:themeColor="text1"/>
                <w:sz w:val="18"/>
                <w:szCs w:val="18"/>
              </w:rPr>
              <w:t xml:space="preserve"> Server 12c.</w:t>
            </w:r>
          </w:p>
        </w:tc>
        <w:tc>
          <w:tcPr>
            <w:tcW w:w="4673" w:type="dxa"/>
          </w:tcPr>
          <w:p w14:paraId="7B925B5E" w14:textId="77777777" w:rsidR="00541F64" w:rsidRPr="00E66459" w:rsidRDefault="00541F64" w:rsidP="0042619F">
            <w:pPr>
              <w:rPr>
                <w:color w:val="000000" w:themeColor="text1"/>
                <w:sz w:val="18"/>
                <w:szCs w:val="18"/>
              </w:rPr>
            </w:pPr>
          </w:p>
        </w:tc>
      </w:tr>
      <w:tr w:rsidR="00541F64" w14:paraId="20F70C52" w14:textId="38C81BC3" w:rsidTr="00541F64">
        <w:tc>
          <w:tcPr>
            <w:tcW w:w="1294" w:type="dxa"/>
            <w:shd w:val="clear" w:color="auto" w:fill="B4C6E7" w:themeFill="accent5" w:themeFillTint="66"/>
          </w:tcPr>
          <w:p w14:paraId="10D13A69" w14:textId="2CBD573B" w:rsidR="00541F64" w:rsidRPr="00D673DB" w:rsidRDefault="00541F64" w:rsidP="00154E23">
            <w:pPr>
              <w:rPr>
                <w:b/>
                <w:sz w:val="18"/>
                <w:szCs w:val="18"/>
              </w:rPr>
            </w:pPr>
            <w:r w:rsidRPr="00D673DB">
              <w:rPr>
                <w:b/>
                <w:sz w:val="18"/>
                <w:szCs w:val="18"/>
              </w:rPr>
              <w:t>Scene 07</w:t>
            </w:r>
          </w:p>
        </w:tc>
        <w:tc>
          <w:tcPr>
            <w:tcW w:w="4823" w:type="dxa"/>
            <w:shd w:val="clear" w:color="auto" w:fill="B4C6E7" w:themeFill="accent5" w:themeFillTint="66"/>
          </w:tcPr>
          <w:p w14:paraId="45BA8E6F" w14:textId="4EC76BFB" w:rsidR="00541F64" w:rsidRPr="00D673DB" w:rsidRDefault="00541F64" w:rsidP="002A20E5">
            <w:pPr>
              <w:rPr>
                <w:b/>
                <w:sz w:val="18"/>
                <w:szCs w:val="18"/>
              </w:rPr>
            </w:pPr>
            <w:r>
              <w:rPr>
                <w:b/>
                <w:sz w:val="18"/>
                <w:szCs w:val="18"/>
              </w:rPr>
              <w:t>Availability</w:t>
            </w:r>
          </w:p>
        </w:tc>
        <w:tc>
          <w:tcPr>
            <w:tcW w:w="4673" w:type="dxa"/>
            <w:shd w:val="clear" w:color="auto" w:fill="B4C6E7" w:themeFill="accent5" w:themeFillTint="66"/>
          </w:tcPr>
          <w:p w14:paraId="6FDDCFFE" w14:textId="77777777" w:rsidR="00541F64" w:rsidRDefault="00541F64" w:rsidP="002A20E5">
            <w:pPr>
              <w:rPr>
                <w:b/>
                <w:sz w:val="18"/>
                <w:szCs w:val="18"/>
              </w:rPr>
            </w:pPr>
          </w:p>
        </w:tc>
      </w:tr>
      <w:tr w:rsidR="00541F64" w14:paraId="708EF69A" w14:textId="2B814068" w:rsidTr="00541F64">
        <w:tc>
          <w:tcPr>
            <w:tcW w:w="1294" w:type="dxa"/>
          </w:tcPr>
          <w:p w14:paraId="40A07104" w14:textId="77777777" w:rsidR="00541F64" w:rsidRPr="00D2547F" w:rsidRDefault="00541F64" w:rsidP="00154E23">
            <w:pPr>
              <w:rPr>
                <w:sz w:val="18"/>
                <w:szCs w:val="18"/>
              </w:rPr>
            </w:pPr>
          </w:p>
        </w:tc>
        <w:tc>
          <w:tcPr>
            <w:tcW w:w="4823" w:type="dxa"/>
          </w:tcPr>
          <w:p w14:paraId="3CB3F9EF" w14:textId="77777777" w:rsidR="00541F64" w:rsidRPr="00E66459" w:rsidRDefault="00541F64" w:rsidP="0042619F">
            <w:pPr>
              <w:rPr>
                <w:color w:val="000000" w:themeColor="text1"/>
                <w:sz w:val="18"/>
                <w:szCs w:val="18"/>
              </w:rPr>
            </w:pPr>
            <w:r w:rsidRPr="00E66459">
              <w:rPr>
                <w:color w:val="000000" w:themeColor="text1"/>
                <w:sz w:val="18"/>
                <w:szCs w:val="18"/>
              </w:rPr>
              <w:t xml:space="preserve">The Operations </w:t>
            </w:r>
            <w:proofErr w:type="gramStart"/>
            <w:r w:rsidRPr="00E66459">
              <w:rPr>
                <w:color w:val="000000" w:themeColor="text1"/>
                <w:sz w:val="18"/>
                <w:szCs w:val="18"/>
              </w:rPr>
              <w:t>Manager  now</w:t>
            </w:r>
            <w:proofErr w:type="gramEnd"/>
            <w:r w:rsidRPr="00E66459">
              <w:rPr>
                <w:color w:val="000000" w:themeColor="text1"/>
                <w:sz w:val="18"/>
                <w:szCs w:val="18"/>
              </w:rPr>
              <w:t xml:space="preserve"> wants to proactively guard against any data failures or availability issues for this mission-critical application. With Oracle Coherence's multi-data center capabilities, he notes that Oracle Coherence is keeping his data highly available and easily recoverable in the event of a failure. Further, he notes that Oracle </w:t>
            </w:r>
            <w:proofErr w:type="spellStart"/>
            <w:r w:rsidRPr="00E66459">
              <w:rPr>
                <w:color w:val="000000" w:themeColor="text1"/>
                <w:sz w:val="18"/>
                <w:szCs w:val="18"/>
              </w:rPr>
              <w:t>WebLogic's</w:t>
            </w:r>
            <w:proofErr w:type="spellEnd"/>
            <w:r w:rsidRPr="00E66459">
              <w:rPr>
                <w:color w:val="000000" w:themeColor="text1"/>
                <w:sz w:val="18"/>
                <w:szCs w:val="18"/>
              </w:rPr>
              <w:t xml:space="preserve"> Active </w:t>
            </w:r>
            <w:proofErr w:type="spellStart"/>
            <w:r w:rsidRPr="00E66459">
              <w:rPr>
                <w:color w:val="000000" w:themeColor="text1"/>
                <w:sz w:val="18"/>
                <w:szCs w:val="18"/>
              </w:rPr>
              <w:t>GridLink</w:t>
            </w:r>
            <w:proofErr w:type="spellEnd"/>
            <w:r w:rsidRPr="00E66459">
              <w:rPr>
                <w:color w:val="000000" w:themeColor="text1"/>
                <w:sz w:val="18"/>
                <w:szCs w:val="18"/>
              </w:rPr>
              <w:t xml:space="preserve"> for RAC feature ensures that the application server will have constant data availability and failover in the event of a site failure. </w:t>
            </w:r>
          </w:p>
          <w:p w14:paraId="5F882B6D" w14:textId="77777777" w:rsidR="00541F64" w:rsidRPr="00DD6246" w:rsidRDefault="00541F64" w:rsidP="0042619F">
            <w:pPr>
              <w:rPr>
                <w:color w:val="000000" w:themeColor="text1"/>
                <w:sz w:val="6"/>
                <w:szCs w:val="6"/>
              </w:rPr>
            </w:pPr>
          </w:p>
          <w:p w14:paraId="661C8E60" w14:textId="05F6F122" w:rsidR="00541F64" w:rsidRPr="00D2547F" w:rsidRDefault="00541F64" w:rsidP="0042619F">
            <w:pPr>
              <w:rPr>
                <w:sz w:val="18"/>
                <w:szCs w:val="18"/>
              </w:rPr>
            </w:pPr>
            <w:r w:rsidRPr="00E66459">
              <w:rPr>
                <w:color w:val="000000" w:themeColor="text1"/>
                <w:sz w:val="18"/>
                <w:szCs w:val="18"/>
              </w:rPr>
              <w:t>He's satisfied his customers will experience high performance and continuous application availability.</w:t>
            </w:r>
          </w:p>
        </w:tc>
        <w:tc>
          <w:tcPr>
            <w:tcW w:w="4673" w:type="dxa"/>
          </w:tcPr>
          <w:p w14:paraId="18909672" w14:textId="77777777" w:rsidR="00541F64" w:rsidRPr="00E66459" w:rsidRDefault="00541F64" w:rsidP="0042619F">
            <w:pPr>
              <w:rPr>
                <w:color w:val="000000" w:themeColor="text1"/>
                <w:sz w:val="18"/>
                <w:szCs w:val="18"/>
              </w:rPr>
            </w:pPr>
          </w:p>
        </w:tc>
      </w:tr>
      <w:tr w:rsidR="00541F64" w14:paraId="0A38422C" w14:textId="7DE863E2" w:rsidTr="00541F64">
        <w:tc>
          <w:tcPr>
            <w:tcW w:w="1294" w:type="dxa"/>
            <w:shd w:val="clear" w:color="auto" w:fill="B4C6E7" w:themeFill="accent5" w:themeFillTint="66"/>
          </w:tcPr>
          <w:p w14:paraId="37976A35" w14:textId="7C96116F" w:rsidR="00541F64" w:rsidRPr="00D673DB" w:rsidRDefault="00541F64" w:rsidP="00154E23">
            <w:pPr>
              <w:rPr>
                <w:b/>
                <w:sz w:val="18"/>
                <w:szCs w:val="18"/>
              </w:rPr>
            </w:pPr>
            <w:r w:rsidRPr="00D673DB">
              <w:rPr>
                <w:b/>
                <w:sz w:val="18"/>
                <w:szCs w:val="18"/>
              </w:rPr>
              <w:t>Scene 08</w:t>
            </w:r>
          </w:p>
        </w:tc>
        <w:tc>
          <w:tcPr>
            <w:tcW w:w="4823" w:type="dxa"/>
            <w:shd w:val="clear" w:color="auto" w:fill="B4C6E7" w:themeFill="accent5" w:themeFillTint="66"/>
          </w:tcPr>
          <w:p w14:paraId="46D23B43" w14:textId="02F145E5" w:rsidR="00541F64" w:rsidRPr="00D673DB" w:rsidRDefault="00541F64" w:rsidP="002A20E5">
            <w:pPr>
              <w:rPr>
                <w:b/>
                <w:sz w:val="18"/>
                <w:szCs w:val="18"/>
              </w:rPr>
            </w:pPr>
            <w:r w:rsidRPr="002D4AE1">
              <w:rPr>
                <w:b/>
                <w:sz w:val="18"/>
                <w:szCs w:val="18"/>
              </w:rPr>
              <w:t>Conclusion</w:t>
            </w:r>
          </w:p>
        </w:tc>
        <w:tc>
          <w:tcPr>
            <w:tcW w:w="4673" w:type="dxa"/>
            <w:shd w:val="clear" w:color="auto" w:fill="B4C6E7" w:themeFill="accent5" w:themeFillTint="66"/>
          </w:tcPr>
          <w:p w14:paraId="574CD873" w14:textId="77777777" w:rsidR="00541F64" w:rsidRPr="002D4AE1" w:rsidRDefault="00541F64" w:rsidP="002A20E5">
            <w:pPr>
              <w:rPr>
                <w:b/>
                <w:sz w:val="18"/>
                <w:szCs w:val="18"/>
              </w:rPr>
            </w:pPr>
          </w:p>
        </w:tc>
      </w:tr>
      <w:tr w:rsidR="00541F64" w14:paraId="5481AD78" w14:textId="3A189DA7" w:rsidTr="00541F64">
        <w:tc>
          <w:tcPr>
            <w:tcW w:w="1294" w:type="dxa"/>
          </w:tcPr>
          <w:p w14:paraId="2B4F5ABE" w14:textId="77777777" w:rsidR="00541F64" w:rsidRPr="00D2547F" w:rsidRDefault="00541F64" w:rsidP="00154E23">
            <w:pPr>
              <w:rPr>
                <w:sz w:val="18"/>
                <w:szCs w:val="18"/>
              </w:rPr>
            </w:pPr>
          </w:p>
        </w:tc>
        <w:tc>
          <w:tcPr>
            <w:tcW w:w="4823" w:type="dxa"/>
          </w:tcPr>
          <w:p w14:paraId="09CD3A10" w14:textId="77777777" w:rsidR="00541F64" w:rsidRPr="00E66459" w:rsidRDefault="00541F64" w:rsidP="008E0BBA">
            <w:pPr>
              <w:rPr>
                <w:sz w:val="18"/>
                <w:szCs w:val="18"/>
              </w:rPr>
            </w:pPr>
            <w:r w:rsidRPr="00E66459">
              <w:rPr>
                <w:sz w:val="18"/>
                <w:szCs w:val="18"/>
              </w:rPr>
              <w:t xml:space="preserve">With the ease of use of mobile and desktop applications, along with the real-time processing infrastructure provided by Oracle Cloud Application Foundation, </w:t>
            </w:r>
            <w:proofErr w:type="spellStart"/>
            <w:r w:rsidRPr="00E66459">
              <w:rPr>
                <w:sz w:val="18"/>
                <w:szCs w:val="18"/>
              </w:rPr>
              <w:t>GlobalCorp</w:t>
            </w:r>
            <w:proofErr w:type="spellEnd"/>
            <w:r w:rsidRPr="00E66459">
              <w:rPr>
                <w:sz w:val="18"/>
                <w:szCs w:val="18"/>
              </w:rPr>
              <w:t xml:space="preserve"> customers' expectations are not only met, but exceeded. </w:t>
            </w:r>
          </w:p>
          <w:p w14:paraId="213924EC" w14:textId="77777777" w:rsidR="00541F64" w:rsidRPr="00E66459" w:rsidRDefault="00541F64" w:rsidP="008E0BBA">
            <w:pPr>
              <w:rPr>
                <w:sz w:val="18"/>
                <w:szCs w:val="18"/>
              </w:rPr>
            </w:pPr>
          </w:p>
          <w:p w14:paraId="284A328D" w14:textId="77777777" w:rsidR="00541F64" w:rsidRPr="00E66459" w:rsidRDefault="00541F64" w:rsidP="008E0BBA">
            <w:pPr>
              <w:rPr>
                <w:sz w:val="18"/>
                <w:szCs w:val="18"/>
              </w:rPr>
            </w:pPr>
            <w:r w:rsidRPr="00E66459">
              <w:rPr>
                <w:sz w:val="18"/>
                <w:szCs w:val="18"/>
              </w:rPr>
              <w:t xml:space="preserve">With Oracle Cloud Application Foundation products, both Operations and Development staff of </w:t>
            </w:r>
            <w:proofErr w:type="spellStart"/>
            <w:r w:rsidRPr="00E66459">
              <w:rPr>
                <w:sz w:val="18"/>
                <w:szCs w:val="18"/>
              </w:rPr>
              <w:t>GlobalCorp</w:t>
            </w:r>
            <w:proofErr w:type="spellEnd"/>
            <w:r w:rsidRPr="00E66459">
              <w:rPr>
                <w:sz w:val="18"/>
                <w:szCs w:val="18"/>
              </w:rPr>
              <w:t xml:space="preserve"> are able to function in an agile, self-service environment. </w:t>
            </w:r>
          </w:p>
          <w:p w14:paraId="41820345" w14:textId="77777777" w:rsidR="00541F64" w:rsidRPr="00E66459" w:rsidRDefault="00541F64" w:rsidP="008E0BBA">
            <w:pPr>
              <w:rPr>
                <w:sz w:val="18"/>
                <w:szCs w:val="18"/>
              </w:rPr>
            </w:pPr>
          </w:p>
          <w:p w14:paraId="1E58ECD0" w14:textId="33C442D0" w:rsidR="00541F64" w:rsidRPr="00D2547F" w:rsidRDefault="00541F64" w:rsidP="008E0BBA">
            <w:pPr>
              <w:rPr>
                <w:sz w:val="18"/>
                <w:szCs w:val="18"/>
              </w:rPr>
            </w:pPr>
            <w:r w:rsidRPr="00E66459">
              <w:rPr>
                <w:sz w:val="18"/>
                <w:szCs w:val="18"/>
              </w:rPr>
              <w:t>Paired together, these solutions give companies and their customers the green light for success.</w:t>
            </w:r>
          </w:p>
        </w:tc>
        <w:tc>
          <w:tcPr>
            <w:tcW w:w="4673" w:type="dxa"/>
          </w:tcPr>
          <w:p w14:paraId="5D64DC65" w14:textId="77777777" w:rsidR="00541F64" w:rsidRPr="00E66459" w:rsidRDefault="00541F64" w:rsidP="008E0BBA">
            <w:pPr>
              <w:rPr>
                <w:sz w:val="18"/>
                <w:szCs w:val="18"/>
              </w:rPr>
            </w:pPr>
          </w:p>
        </w:tc>
      </w:tr>
      <w:tr w:rsidR="00541F64" w14:paraId="05997583" w14:textId="0167E889" w:rsidTr="00541F64">
        <w:tc>
          <w:tcPr>
            <w:tcW w:w="1294" w:type="dxa"/>
            <w:shd w:val="clear" w:color="auto" w:fill="BFBFBF" w:themeFill="background1" w:themeFillShade="BF"/>
          </w:tcPr>
          <w:p w14:paraId="077A2650" w14:textId="0083355C" w:rsidR="00541F64" w:rsidRPr="000E7DCF" w:rsidRDefault="00541F64" w:rsidP="00154E23">
            <w:pPr>
              <w:rPr>
                <w:b/>
                <w:sz w:val="18"/>
                <w:szCs w:val="18"/>
              </w:rPr>
            </w:pPr>
            <w:r w:rsidRPr="000E7DCF">
              <w:rPr>
                <w:b/>
                <w:sz w:val="18"/>
                <w:szCs w:val="18"/>
              </w:rPr>
              <w:t>END</w:t>
            </w:r>
          </w:p>
        </w:tc>
        <w:tc>
          <w:tcPr>
            <w:tcW w:w="4823" w:type="dxa"/>
            <w:shd w:val="clear" w:color="auto" w:fill="BFBFBF" w:themeFill="background1" w:themeFillShade="BF"/>
          </w:tcPr>
          <w:p w14:paraId="741C87FA" w14:textId="77777777" w:rsidR="00541F64" w:rsidRPr="000E7DCF" w:rsidRDefault="00541F64" w:rsidP="00154E23">
            <w:pPr>
              <w:rPr>
                <w:b/>
                <w:sz w:val="18"/>
                <w:szCs w:val="18"/>
              </w:rPr>
            </w:pPr>
          </w:p>
        </w:tc>
        <w:tc>
          <w:tcPr>
            <w:tcW w:w="4673" w:type="dxa"/>
            <w:shd w:val="clear" w:color="auto" w:fill="BFBFBF" w:themeFill="background1" w:themeFillShade="BF"/>
          </w:tcPr>
          <w:p w14:paraId="0A507B15" w14:textId="77777777" w:rsidR="00541F64" w:rsidRPr="000E7DCF" w:rsidRDefault="00541F64" w:rsidP="00154E23">
            <w:pPr>
              <w:rPr>
                <w:b/>
                <w:sz w:val="18"/>
                <w:szCs w:val="18"/>
              </w:rPr>
            </w:pPr>
          </w:p>
        </w:tc>
      </w:tr>
    </w:tbl>
    <w:p w14:paraId="694CB671" w14:textId="77777777" w:rsidR="001A5C1F" w:rsidRDefault="001A5C1F"/>
    <w:sectPr w:rsidR="001A5C1F" w:rsidSect="00D254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3425A"/>
    <w:multiLevelType w:val="hybridMultilevel"/>
    <w:tmpl w:val="7032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8D12F6"/>
    <w:multiLevelType w:val="hybridMultilevel"/>
    <w:tmpl w:val="56E0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7F"/>
    <w:rsid w:val="00052C90"/>
    <w:rsid w:val="000B1642"/>
    <w:rsid w:val="000E7DCF"/>
    <w:rsid w:val="00117AE7"/>
    <w:rsid w:val="001366D1"/>
    <w:rsid w:val="00154E23"/>
    <w:rsid w:val="001A5C1F"/>
    <w:rsid w:val="00237EED"/>
    <w:rsid w:val="002A20E5"/>
    <w:rsid w:val="002D4AE1"/>
    <w:rsid w:val="0038482D"/>
    <w:rsid w:val="00411EBA"/>
    <w:rsid w:val="0042619F"/>
    <w:rsid w:val="00541F64"/>
    <w:rsid w:val="005A2168"/>
    <w:rsid w:val="006763A5"/>
    <w:rsid w:val="00753309"/>
    <w:rsid w:val="00774C1A"/>
    <w:rsid w:val="0080147C"/>
    <w:rsid w:val="0089128D"/>
    <w:rsid w:val="008B1305"/>
    <w:rsid w:val="008E0BBA"/>
    <w:rsid w:val="00946AF0"/>
    <w:rsid w:val="00B14E19"/>
    <w:rsid w:val="00B36C99"/>
    <w:rsid w:val="00C77B7C"/>
    <w:rsid w:val="00CE5EDA"/>
    <w:rsid w:val="00D2547F"/>
    <w:rsid w:val="00D673DB"/>
    <w:rsid w:val="00DA1684"/>
    <w:rsid w:val="00DD6246"/>
    <w:rsid w:val="00E2420B"/>
    <w:rsid w:val="00E66459"/>
    <w:rsid w:val="00F4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9603"/>
  <w15:chartTrackingRefBased/>
  <w15:docId w15:val="{C971A152-331A-4998-89CB-56DA369F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2547F"/>
    <w:pPr>
      <w:keepNext/>
      <w:spacing w:after="0" w:line="240" w:lineRule="auto"/>
      <w:jc w:val="center"/>
      <w:outlineLvl w:val="1"/>
    </w:pPr>
    <w:rPr>
      <w:rFonts w:ascii="Times New Roman" w:eastAsia="MS Mincho" w:hAnsi="Times New Roman"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2547F"/>
    <w:rPr>
      <w:rFonts w:ascii="Times New Roman" w:eastAsia="MS Mincho" w:hAnsi="Times New Roman" w:cs="Times New Roman"/>
      <w:b/>
      <w:sz w:val="24"/>
      <w:szCs w:val="20"/>
      <w:lang w:val="x-none" w:eastAsia="x-none"/>
    </w:rPr>
  </w:style>
  <w:style w:type="paragraph" w:styleId="BalloonText">
    <w:name w:val="Balloon Text"/>
    <w:basedOn w:val="Normal"/>
    <w:link w:val="BalloonTextChar"/>
    <w:uiPriority w:val="99"/>
    <w:semiHidden/>
    <w:unhideWhenUsed/>
    <w:rsid w:val="002A2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E5"/>
    <w:rPr>
      <w:rFonts w:ascii="Segoe UI" w:hAnsi="Segoe UI" w:cs="Segoe UI"/>
      <w:sz w:val="18"/>
      <w:szCs w:val="18"/>
    </w:rPr>
  </w:style>
  <w:style w:type="paragraph" w:styleId="ListParagraph">
    <w:name w:val="List Paragraph"/>
    <w:basedOn w:val="Normal"/>
    <w:uiPriority w:val="34"/>
    <w:qFormat/>
    <w:rsid w:val="00541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2812</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Henmi</dc:creator>
  <cp:keywords/>
  <dc:description/>
  <cp:lastModifiedBy>Steve Henmi</cp:lastModifiedBy>
  <cp:revision>28</cp:revision>
  <cp:lastPrinted>2014-01-28T03:05:00Z</cp:lastPrinted>
  <dcterms:created xsi:type="dcterms:W3CDTF">2013-04-20T16:51:00Z</dcterms:created>
  <dcterms:modified xsi:type="dcterms:W3CDTF">2014-01-28T16:53:00Z</dcterms:modified>
</cp:coreProperties>
</file>